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A44" w:rsidRDefault="00064A44">
      <w:pPr>
        <w:rPr>
          <w:rFonts w:ascii="Palatino Linotype" w:hAnsi="Palatino Linotype" w:cs="Palatino Linotype"/>
        </w:rP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MAIN_Logo" style="position:absolute;margin-left:-1.5pt;margin-top:-18.75pt;width:189pt;height:60pt;z-index:251658240;visibility:visible">
            <v:imagedata r:id="rId5" o:title=""/>
            <w10:wrap type="square"/>
          </v:shape>
        </w:pict>
      </w:r>
    </w:p>
    <w:p w:rsidR="00064A44" w:rsidRDefault="00064A44">
      <w:pPr>
        <w:rPr>
          <w:rFonts w:ascii="Palatino Linotype" w:hAnsi="Palatino Linotype" w:cs="Palatino Linotype"/>
        </w:rPr>
      </w:pPr>
    </w:p>
    <w:p w:rsidR="00064A44" w:rsidRDefault="00064A44">
      <w:pPr>
        <w:rPr>
          <w:rFonts w:ascii="Palatino Linotype" w:hAnsi="Palatino Linotype" w:cs="Palatino Linotype"/>
        </w:rPr>
      </w:pPr>
    </w:p>
    <w:p w:rsidR="00064A44" w:rsidRDefault="00064A44">
      <w:pPr>
        <w:rPr>
          <w:rFonts w:ascii="Palatino Linotype" w:hAnsi="Palatino Linotype" w:cs="Palatino Linotype"/>
        </w:rPr>
      </w:pPr>
      <w:r>
        <w:rPr>
          <w:rFonts w:ascii="Palatino Linotype" w:hAnsi="Palatino Linotype" w:cs="Palatino Linotype"/>
        </w:rPr>
        <w:t>October 1, 2008</w:t>
      </w:r>
    </w:p>
    <w:p w:rsidR="00064A44" w:rsidRDefault="00064A44">
      <w:pPr>
        <w:rPr>
          <w:rFonts w:ascii="Palatino Linotype" w:hAnsi="Palatino Linotype" w:cs="Palatino Linotype"/>
        </w:rPr>
      </w:pPr>
    </w:p>
    <w:p w:rsidR="00064A44" w:rsidRDefault="00064A44">
      <w:pPr>
        <w:rPr>
          <w:rFonts w:ascii="Palatino Linotype" w:hAnsi="Palatino Linotype" w:cs="Palatino Linotype"/>
        </w:rPr>
      </w:pPr>
      <w:r>
        <w:rPr>
          <w:rFonts w:ascii="Palatino Linotype" w:hAnsi="Palatino Linotype" w:cs="Palatino Linotype"/>
        </w:rPr>
        <w:t xml:space="preserve">Dear Chief </w:t>
      </w:r>
      <w:r>
        <w:rPr>
          <w:rFonts w:ascii="Palatino Linotype" w:hAnsi="Palatino Linotype" w:cs="Palatino Linotype"/>
          <w:b/>
          <w:bCs/>
        </w:rPr>
        <w:t>Eleanor Hendrix</w:t>
      </w:r>
    </w:p>
    <w:p w:rsidR="00064A44" w:rsidRDefault="00064A44">
      <w:pPr>
        <w:jc w:val="both"/>
        <w:rPr>
          <w:rFonts w:ascii="Palatino Linotype" w:hAnsi="Palatino Linotype" w:cs="Palatino Linotype"/>
        </w:rPr>
      </w:pPr>
      <w:r>
        <w:rPr>
          <w:rFonts w:ascii="Palatino Linotype" w:hAnsi="Palatino Linotype" w:cs="Palatino Linotype"/>
        </w:rPr>
        <w:t>Thank you for taking the time to speak with me regarding the benefits for your community in joining the KO Telemedicine Network and ultimately bring telemedicine into your community.</w:t>
      </w:r>
    </w:p>
    <w:p w:rsidR="00064A44" w:rsidRDefault="00064A44">
      <w:pPr>
        <w:jc w:val="both"/>
        <w:rPr>
          <w:rFonts w:ascii="Palatino Linotype" w:hAnsi="Palatino Linotype" w:cs="Palatino Linotype"/>
          <w:color w:val="000000"/>
        </w:rPr>
      </w:pPr>
      <w:r>
        <w:rPr>
          <w:rFonts w:ascii="Palatino Linotype" w:hAnsi="Palatino Linotype" w:cs="Palatino Linotype"/>
          <w:color w:val="000000"/>
        </w:rPr>
        <w:t xml:space="preserve">As we discussed, a researcher from the Keewaytinook Okimakanak Research Institute (KORI) will be contacting you to </w:t>
      </w:r>
      <w:r>
        <w:rPr>
          <w:rFonts w:ascii="Palatino Linotype" w:hAnsi="Palatino Linotype" w:cs="Palatino Linotype"/>
        </w:rPr>
        <w:t>work together to assess the telemedicine readiness of your community.  If you prefer that we speak with someone else in the community, such as your Health Director, to discuss details of the space, resource and technical requirements, please notify Franz Seibel to provide the alternate contact information.  Franz, a Project Manager with KORI, is the Project Lead for the Site Readiness Assessment part of this project.</w:t>
      </w:r>
    </w:p>
    <w:p w:rsidR="00064A44" w:rsidRDefault="00064A44">
      <w:pPr>
        <w:rPr>
          <w:rFonts w:ascii="Palatino Linotype" w:hAnsi="Palatino Linotype" w:cs="Palatino Linotype"/>
        </w:rPr>
      </w:pPr>
      <w:r>
        <w:rPr>
          <w:rFonts w:ascii="Palatino Linotype" w:hAnsi="Palatino Linotype" w:cs="Palatino Linotype"/>
        </w:rPr>
        <w:t xml:space="preserve">I have attached the Site Readiness Assessment Data Gathering Template which will be used by the KORI Team to capture your community’s information.  </w:t>
      </w:r>
    </w:p>
    <w:p w:rsidR="00064A44" w:rsidRDefault="00064A44">
      <w:pPr>
        <w:rPr>
          <w:rFonts w:ascii="Palatino Linotype" w:hAnsi="Palatino Linotype" w:cs="Palatino Linotype"/>
        </w:rPr>
      </w:pPr>
      <w:r>
        <w:rPr>
          <w:rFonts w:ascii="Palatino Linotype" w:hAnsi="Palatino Linotype" w:cs="Palatino Linotype"/>
        </w:rPr>
        <w:t xml:space="preserve">Please feel free to contact me at (800) 387-3740 x1318 or </w:t>
      </w:r>
      <w:hyperlink r:id="rId6" w:history="1">
        <w:r>
          <w:rPr>
            <w:rStyle w:val="Hyperlink"/>
            <w:rFonts w:ascii="Palatino Linotype" w:hAnsi="Palatino Linotype" w:cs="Palatino Linotype"/>
          </w:rPr>
          <w:t>tinakakepetumshultz@knet.ca</w:t>
        </w:r>
      </w:hyperlink>
      <w:r>
        <w:rPr>
          <w:rFonts w:ascii="Palatino Linotype" w:hAnsi="Palatino Linotype" w:cs="Palatino Linotype"/>
        </w:rPr>
        <w:t xml:space="preserve"> if you have any questions.   Franz Seibel can be reached at (807) 766-8442 x1221 or </w:t>
      </w:r>
      <w:hyperlink r:id="rId7" w:history="1">
        <w:r>
          <w:rPr>
            <w:rStyle w:val="Hyperlink"/>
            <w:rFonts w:ascii="Palatino Linotype" w:hAnsi="Palatino Linotype" w:cs="Palatino Linotype"/>
          </w:rPr>
          <w:t>franzseibel@knet.ca</w:t>
        </w:r>
      </w:hyperlink>
      <w:r>
        <w:rPr>
          <w:rFonts w:ascii="Palatino Linotype" w:hAnsi="Palatino Linotype" w:cs="Palatino Linotype"/>
        </w:rPr>
        <w:t xml:space="preserve">. </w:t>
      </w:r>
    </w:p>
    <w:p w:rsidR="00064A44" w:rsidRDefault="00064A44">
      <w:pPr>
        <w:rPr>
          <w:rFonts w:ascii="Palatino Linotype" w:hAnsi="Palatino Linotype" w:cs="Palatino Linotype"/>
        </w:rPr>
      </w:pPr>
      <w:r>
        <w:rPr>
          <w:rFonts w:ascii="Palatino Linotype" w:hAnsi="Palatino Linotype" w:cs="Palatino Linotype"/>
        </w:rPr>
        <w:t xml:space="preserve">For more information about KO Telemedicine, visit </w:t>
      </w:r>
      <w:hyperlink r:id="rId8" w:history="1">
        <w:r>
          <w:rPr>
            <w:rStyle w:val="Hyperlink"/>
            <w:rFonts w:ascii="Palatino Linotype" w:hAnsi="Palatino Linotype" w:cs="Palatino Linotype"/>
          </w:rPr>
          <w:t>www.telemedicine.knet.ca</w:t>
        </w:r>
      </w:hyperlink>
      <w:r>
        <w:rPr>
          <w:rFonts w:ascii="Palatino Linotype" w:hAnsi="Palatino Linotype" w:cs="Palatino Linotype"/>
        </w:rPr>
        <w:t xml:space="preserve">  </w:t>
      </w:r>
    </w:p>
    <w:p w:rsidR="00064A44" w:rsidRDefault="00064A44">
      <w:pPr>
        <w:rPr>
          <w:rFonts w:ascii="Palatino Linotype" w:hAnsi="Palatino Linotype" w:cs="Palatino Linotype"/>
        </w:rPr>
      </w:pPr>
      <w:r>
        <w:rPr>
          <w:rFonts w:ascii="Palatino Linotype" w:hAnsi="Palatino Linotype" w:cs="Palatino Linotype"/>
        </w:rPr>
        <w:t>Yours sincerely,</w:t>
      </w:r>
    </w:p>
    <w:p w:rsidR="00064A44" w:rsidRDefault="00064A44">
      <w:pPr>
        <w:rPr>
          <w:rFonts w:ascii="Palatino Linotype" w:hAnsi="Palatino Linotype" w:cs="Palatino Linotype"/>
        </w:rPr>
      </w:pPr>
    </w:p>
    <w:p w:rsidR="00064A44" w:rsidRDefault="00064A44">
      <w:pPr>
        <w:rPr>
          <w:rFonts w:ascii="Palatino Linotype" w:hAnsi="Palatino Linotype" w:cs="Palatino Linotype"/>
        </w:rPr>
      </w:pPr>
    </w:p>
    <w:p w:rsidR="00064A44" w:rsidRDefault="00064A44">
      <w:pPr>
        <w:rPr>
          <w:rFonts w:ascii="Palatino Linotype" w:hAnsi="Palatino Linotype" w:cs="Palatino Linotype"/>
        </w:rPr>
      </w:pPr>
      <w:r>
        <w:rPr>
          <w:rFonts w:ascii="Palatino Linotype" w:hAnsi="Palatino Linotype" w:cs="Palatino Linotype"/>
        </w:rPr>
        <w:t>Tina Kakepetum Shultz</w:t>
      </w:r>
    </w:p>
    <w:p w:rsidR="00064A44" w:rsidRDefault="00064A44">
      <w:pPr>
        <w:rPr>
          <w:rFonts w:ascii="Palatino Linotype" w:hAnsi="Palatino Linotype" w:cs="Palatino Linotype"/>
        </w:rPr>
      </w:pPr>
      <w:r>
        <w:rPr>
          <w:rFonts w:ascii="Palatino Linotype" w:hAnsi="Palatino Linotype" w:cs="Palatino Linotype"/>
        </w:rPr>
        <w:t>KO Telemedicine Community Engagement Coordinator</w:t>
      </w:r>
    </w:p>
    <w:sectPr w:rsidR="00064A44" w:rsidSect="00064A4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97EA55E"/>
    <w:lvl w:ilvl="0">
      <w:start w:val="1"/>
      <w:numFmt w:val="bullet"/>
      <w:lvlText w:val=""/>
      <w:lvlJc w:val="left"/>
      <w:pPr>
        <w:tabs>
          <w:tab w:val="num" w:pos="360"/>
        </w:tabs>
        <w:ind w:left="360" w:hanging="360"/>
      </w:pPr>
      <w:rPr>
        <w:rFonts w:ascii="Symbol" w:hAnsi="Symbol" w:cs="Symbol" w:hint="default"/>
      </w:rPr>
    </w:lvl>
  </w:abstractNum>
  <w:abstractNum w:abstractNumId="1">
    <w:nsid w:val="097C7C0B"/>
    <w:multiLevelType w:val="hybridMultilevel"/>
    <w:tmpl w:val="1064277E"/>
    <w:lvl w:ilvl="0" w:tplc="00010409">
      <w:start w:val="1"/>
      <w:numFmt w:val="bullet"/>
      <w:lvlText w:val=""/>
      <w:lvlJc w:val="left"/>
      <w:pPr>
        <w:tabs>
          <w:tab w:val="num" w:pos="720"/>
        </w:tabs>
        <w:ind w:left="720" w:hanging="360"/>
      </w:pPr>
      <w:rPr>
        <w:rFonts w:ascii="Symbol" w:hAnsi="Symbol" w:cs="Symbol" w:hint="default"/>
      </w:rPr>
    </w:lvl>
    <w:lvl w:ilvl="1" w:tplc="3C76051C">
      <w:start w:val="1"/>
      <w:numFmt w:val="bullet"/>
      <w:lvlText w:val=""/>
      <w:lvlJc w:val="left"/>
      <w:pPr>
        <w:tabs>
          <w:tab w:val="num" w:pos="1573"/>
        </w:tabs>
        <w:ind w:left="1573" w:hanging="493"/>
      </w:pPr>
      <w:rPr>
        <w:rFonts w:ascii="Symbol" w:hAnsi="Symbol" w:cs="Symbol" w:hint="default"/>
        <w:color w:val="auto"/>
        <w:sz w:val="22"/>
        <w:szCs w:val="22"/>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
    <w:nsid w:val="22C47A68"/>
    <w:multiLevelType w:val="hybridMultilevel"/>
    <w:tmpl w:val="B502891A"/>
    <w:lvl w:ilvl="0" w:tplc="926A7EB0">
      <w:start w:val="1"/>
      <w:numFmt w:val="bullet"/>
      <w:pStyle w:val="ListBullet"/>
      <w:lvlText w:val=""/>
      <w:lvlJc w:val="left"/>
      <w:pPr>
        <w:tabs>
          <w:tab w:val="num" w:pos="1049"/>
        </w:tabs>
        <w:ind w:left="1049" w:hanging="340"/>
      </w:pPr>
      <w:rPr>
        <w:rFonts w:ascii="Symbol" w:hAnsi="Symbol" w:cs="Symbol" w:hint="default"/>
        <w:sz w:val="20"/>
        <w:szCs w:val="20"/>
      </w:rPr>
    </w:lvl>
    <w:lvl w:ilvl="1" w:tplc="30A8F29A">
      <w:start w:val="1"/>
      <w:numFmt w:val="decimal"/>
      <w:lvlText w:val="%2."/>
      <w:lvlJc w:val="left"/>
      <w:pPr>
        <w:tabs>
          <w:tab w:val="num" w:pos="1789"/>
        </w:tabs>
        <w:ind w:left="1789" w:hanging="360"/>
      </w:pPr>
      <w:rPr>
        <w:rFonts w:ascii="Times New Roman" w:hAnsi="Times New Roman" w:cs="Times New Roman" w:hint="default"/>
      </w:rPr>
    </w:lvl>
    <w:lvl w:ilvl="2" w:tplc="1009001B">
      <w:start w:val="1"/>
      <w:numFmt w:val="lowerRoman"/>
      <w:lvlText w:val="%3."/>
      <w:lvlJc w:val="right"/>
      <w:pPr>
        <w:tabs>
          <w:tab w:val="num" w:pos="2509"/>
        </w:tabs>
        <w:ind w:left="2509" w:hanging="180"/>
      </w:pPr>
      <w:rPr>
        <w:rFonts w:ascii="Times New Roman" w:hAnsi="Times New Roman" w:cs="Times New Roman"/>
      </w:rPr>
    </w:lvl>
    <w:lvl w:ilvl="3" w:tplc="1009000F">
      <w:start w:val="1"/>
      <w:numFmt w:val="decimal"/>
      <w:lvlText w:val="%4."/>
      <w:lvlJc w:val="left"/>
      <w:pPr>
        <w:tabs>
          <w:tab w:val="num" w:pos="3229"/>
        </w:tabs>
        <w:ind w:left="3229" w:hanging="360"/>
      </w:pPr>
      <w:rPr>
        <w:rFonts w:ascii="Times New Roman" w:hAnsi="Times New Roman" w:cs="Times New Roman"/>
      </w:rPr>
    </w:lvl>
    <w:lvl w:ilvl="4" w:tplc="10090019">
      <w:start w:val="1"/>
      <w:numFmt w:val="lowerLetter"/>
      <w:lvlText w:val="%5."/>
      <w:lvlJc w:val="left"/>
      <w:pPr>
        <w:tabs>
          <w:tab w:val="num" w:pos="3949"/>
        </w:tabs>
        <w:ind w:left="3949" w:hanging="360"/>
      </w:pPr>
      <w:rPr>
        <w:rFonts w:ascii="Times New Roman" w:hAnsi="Times New Roman" w:cs="Times New Roman"/>
      </w:rPr>
    </w:lvl>
    <w:lvl w:ilvl="5" w:tplc="1009001B">
      <w:start w:val="1"/>
      <w:numFmt w:val="lowerRoman"/>
      <w:lvlText w:val="%6."/>
      <w:lvlJc w:val="right"/>
      <w:pPr>
        <w:tabs>
          <w:tab w:val="num" w:pos="4669"/>
        </w:tabs>
        <w:ind w:left="4669" w:hanging="180"/>
      </w:pPr>
      <w:rPr>
        <w:rFonts w:ascii="Times New Roman" w:hAnsi="Times New Roman" w:cs="Times New Roman"/>
      </w:rPr>
    </w:lvl>
    <w:lvl w:ilvl="6" w:tplc="1009000F">
      <w:start w:val="1"/>
      <w:numFmt w:val="decimal"/>
      <w:lvlText w:val="%7."/>
      <w:lvlJc w:val="left"/>
      <w:pPr>
        <w:tabs>
          <w:tab w:val="num" w:pos="5389"/>
        </w:tabs>
        <w:ind w:left="5389" w:hanging="360"/>
      </w:pPr>
      <w:rPr>
        <w:rFonts w:ascii="Times New Roman" w:hAnsi="Times New Roman" w:cs="Times New Roman"/>
      </w:rPr>
    </w:lvl>
    <w:lvl w:ilvl="7" w:tplc="10090019">
      <w:start w:val="1"/>
      <w:numFmt w:val="lowerLetter"/>
      <w:lvlText w:val="%8."/>
      <w:lvlJc w:val="left"/>
      <w:pPr>
        <w:tabs>
          <w:tab w:val="num" w:pos="6109"/>
        </w:tabs>
        <w:ind w:left="6109" w:hanging="360"/>
      </w:pPr>
      <w:rPr>
        <w:rFonts w:ascii="Times New Roman" w:hAnsi="Times New Roman" w:cs="Times New Roman"/>
      </w:rPr>
    </w:lvl>
    <w:lvl w:ilvl="8" w:tplc="1009001B">
      <w:start w:val="1"/>
      <w:numFmt w:val="lowerRoman"/>
      <w:lvlText w:val="%9."/>
      <w:lvlJc w:val="right"/>
      <w:pPr>
        <w:tabs>
          <w:tab w:val="num" w:pos="6829"/>
        </w:tabs>
        <w:ind w:left="6829" w:hanging="180"/>
      </w:pPr>
      <w:rPr>
        <w:rFonts w:ascii="Times New Roman" w:hAnsi="Times New Roman" w:cs="Times New Roman"/>
      </w:rPr>
    </w:lvl>
  </w:abstractNum>
  <w:num w:numId="1">
    <w:abstractNumId w:val="0"/>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4A44"/>
    <w:rsid w:val="00064A44"/>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tabs>
        <w:tab w:val="center" w:pos="4680"/>
      </w:tabs>
      <w:spacing w:before="60" w:after="120" w:line="240" w:lineRule="auto"/>
    </w:pPr>
    <w:rPr>
      <w:rFonts w:ascii="Times New Roman" w:hAnsi="Times New Roman" w:cstheme="minorBidi"/>
      <w:sz w:val="24"/>
      <w:szCs w:val="24"/>
      <w:lang w:val="en-US"/>
    </w:rPr>
  </w:style>
  <w:style w:type="character" w:customStyle="1" w:styleId="BodyTextChar">
    <w:name w:val="Body Text Char"/>
    <w:basedOn w:val="DefaultParagraphFont"/>
    <w:link w:val="BodyText"/>
    <w:uiPriority w:val="99"/>
    <w:rPr>
      <w:rFonts w:ascii="Times New Roman" w:hAnsi="Times New Roman" w:cs="Times New Roman"/>
      <w:sz w:val="24"/>
      <w:szCs w:val="24"/>
      <w:lang w:val="en-US" w:eastAsia="en-US"/>
    </w:rPr>
  </w:style>
  <w:style w:type="paragraph" w:styleId="ListBullet">
    <w:name w:val="List Bullet"/>
    <w:basedOn w:val="Normal"/>
    <w:autoRedefine/>
    <w:uiPriority w:val="99"/>
    <w:pPr>
      <w:numPr>
        <w:numId w:val="3"/>
      </w:numPr>
      <w:spacing w:after="0" w:line="240" w:lineRule="auto"/>
    </w:pPr>
    <w:rPr>
      <w:rFonts w:ascii="Times New Roman" w:hAnsi="Times New Roman" w:cstheme="minorBidi"/>
      <w:sz w:val="24"/>
      <w:szCs w:val="24"/>
      <w:lang w:val="en-US"/>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medicine.knet.ca" TargetMode="External"/><Relationship Id="rId3" Type="http://schemas.openxmlformats.org/officeDocument/2006/relationships/settings" Target="settings.xml"/><Relationship Id="rId7" Type="http://schemas.openxmlformats.org/officeDocument/2006/relationships/hyperlink" Target="mailto:franzseibel@knet.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akakepetumshultz@knet.c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1</Pages>
  <Words>204</Words>
  <Characters>1167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Hasham</dc:creator>
  <cp:keywords/>
  <dc:description/>
  <cp:lastModifiedBy>Jordan Sturgeon</cp:lastModifiedBy>
  <cp:revision>5</cp:revision>
  <cp:lastPrinted>2008-10-09T16:08:00Z</cp:lastPrinted>
  <dcterms:created xsi:type="dcterms:W3CDTF">2008-10-01T18:06:00Z</dcterms:created>
  <dcterms:modified xsi:type="dcterms:W3CDTF">2008-10-09T16:29:00Z</dcterms:modified>
</cp:coreProperties>
</file>