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89" w:rsidRDefault="00B13F89">
      <w:pPr>
        <w:rPr>
          <w:rFonts w:ascii="Palatino Linotype" w:hAnsi="Palatino Linotype"/>
        </w:rPr>
      </w:pPr>
      <w:r>
        <w:rPr>
          <w:rFonts w:ascii="Palatino Linotype" w:hAnsi="Palatino Linotype"/>
          <w:noProof/>
          <w:lang w:eastAsia="en-CA"/>
        </w:rPr>
        <w:drawing>
          <wp:anchor distT="0" distB="0" distL="114300" distR="114300" simplePos="0" relativeHeight="251658240" behindDoc="0" locked="0" layoutInCell="1" allowOverlap="1">
            <wp:simplePos x="0" y="0"/>
            <wp:positionH relativeFrom="column">
              <wp:posOffset>-19050</wp:posOffset>
            </wp:positionH>
            <wp:positionV relativeFrom="paragraph">
              <wp:posOffset>-238125</wp:posOffset>
            </wp:positionV>
            <wp:extent cx="2400300" cy="762000"/>
            <wp:effectExtent l="19050" t="0" r="0" b="0"/>
            <wp:wrapSquare wrapText="bothSides"/>
            <wp:docPr id="4" name="Picture 4" descr="M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_Logo"/>
                    <pic:cNvPicPr>
                      <a:picLocks noChangeAspect="1" noChangeArrowheads="1"/>
                    </pic:cNvPicPr>
                  </pic:nvPicPr>
                  <pic:blipFill>
                    <a:blip r:embed="rId5" cstate="print"/>
                    <a:srcRect/>
                    <a:stretch>
                      <a:fillRect/>
                    </a:stretch>
                  </pic:blipFill>
                  <pic:spPr bwMode="auto">
                    <a:xfrm>
                      <a:off x="0" y="0"/>
                      <a:ext cx="2400300" cy="762000"/>
                    </a:xfrm>
                    <a:prstGeom prst="rect">
                      <a:avLst/>
                    </a:prstGeom>
                    <a:noFill/>
                    <a:ln w="9525">
                      <a:noFill/>
                      <a:miter lim="800000"/>
                      <a:headEnd/>
                      <a:tailEnd/>
                    </a:ln>
                  </pic:spPr>
                </pic:pic>
              </a:graphicData>
            </a:graphic>
          </wp:anchor>
        </w:drawing>
      </w:r>
    </w:p>
    <w:p w:rsidR="00B13F89" w:rsidRDefault="00B13F89">
      <w:pPr>
        <w:rPr>
          <w:rFonts w:ascii="Palatino Linotype" w:hAnsi="Palatino Linotype"/>
        </w:rPr>
      </w:pPr>
    </w:p>
    <w:p w:rsidR="00B13F89" w:rsidRDefault="00B13F89">
      <w:pPr>
        <w:rPr>
          <w:rFonts w:ascii="Palatino Linotype" w:hAnsi="Palatino Linotype"/>
        </w:rPr>
      </w:pPr>
    </w:p>
    <w:p w:rsidR="00B13F89" w:rsidRDefault="00B13F89">
      <w:pPr>
        <w:rPr>
          <w:rFonts w:ascii="Palatino Linotype" w:hAnsi="Palatino Linotype"/>
        </w:rPr>
      </w:pPr>
      <w:r>
        <w:rPr>
          <w:rFonts w:ascii="Palatino Linotype" w:hAnsi="Palatino Linotype"/>
        </w:rPr>
        <w:t>September 18, 2008</w:t>
      </w:r>
    </w:p>
    <w:p w:rsidR="00B13F89" w:rsidRDefault="00B13F89" w:rsidP="00B13F89">
      <w:pPr>
        <w:contextualSpacing/>
        <w:rPr>
          <w:rFonts w:ascii="Palatino Linotype" w:hAnsi="Palatino Linotype"/>
        </w:rPr>
      </w:pPr>
      <w:r>
        <w:rPr>
          <w:rFonts w:ascii="Palatino Linotype" w:hAnsi="Palatino Linotype"/>
        </w:rPr>
        <w:t>Chief XXXX</w:t>
      </w:r>
    </w:p>
    <w:p w:rsidR="00B13F89" w:rsidRDefault="00B13F89" w:rsidP="00B13F89">
      <w:pPr>
        <w:contextualSpacing/>
        <w:rPr>
          <w:rFonts w:ascii="Palatino Linotype" w:hAnsi="Palatino Linotype"/>
        </w:rPr>
      </w:pPr>
      <w:r>
        <w:rPr>
          <w:rFonts w:ascii="Palatino Linotype" w:hAnsi="Palatino Linotype"/>
        </w:rPr>
        <w:t>XXXXXXX Community</w:t>
      </w:r>
    </w:p>
    <w:p w:rsidR="00B13F89" w:rsidRDefault="00B13F89" w:rsidP="00B13F89">
      <w:pPr>
        <w:contextualSpacing/>
        <w:rPr>
          <w:rFonts w:ascii="Palatino Linotype" w:hAnsi="Palatino Linotype"/>
        </w:rPr>
      </w:pPr>
      <w:r>
        <w:rPr>
          <w:rFonts w:ascii="Palatino Linotype" w:hAnsi="Palatino Linotype"/>
        </w:rPr>
        <w:t>Fax: (XXX) XXX-XXXX</w:t>
      </w:r>
    </w:p>
    <w:p w:rsidR="00B13F89" w:rsidRDefault="00B13F89">
      <w:pPr>
        <w:rPr>
          <w:rFonts w:ascii="Palatino Linotype" w:hAnsi="Palatino Linotype"/>
        </w:rPr>
      </w:pPr>
    </w:p>
    <w:p w:rsidR="0019517E" w:rsidRPr="00B13F89" w:rsidRDefault="00067245">
      <w:pPr>
        <w:rPr>
          <w:rFonts w:ascii="Palatino Linotype" w:hAnsi="Palatino Linotype"/>
        </w:rPr>
      </w:pPr>
      <w:r w:rsidRPr="00B13F89">
        <w:rPr>
          <w:rFonts w:ascii="Palatino Linotype" w:hAnsi="Palatino Linotype"/>
        </w:rPr>
        <w:t>Dear Chief XXXX</w:t>
      </w:r>
    </w:p>
    <w:p w:rsidR="00067245" w:rsidRPr="00B13F89" w:rsidRDefault="00067245" w:rsidP="00B13F89">
      <w:pPr>
        <w:jc w:val="both"/>
        <w:rPr>
          <w:rFonts w:ascii="Palatino Linotype" w:hAnsi="Palatino Linotype"/>
          <w:lang w:val="en-US"/>
        </w:rPr>
      </w:pPr>
      <w:r w:rsidRPr="00B13F89">
        <w:rPr>
          <w:rFonts w:ascii="Palatino Linotype" w:hAnsi="Palatino Linotype"/>
        </w:rPr>
        <w:t>KO Telemedicine (KOTM) currently supports 26 isolated and semi-isolated First Nations communities with a comprehensive integrated clinical service model</w:t>
      </w:r>
      <w:r w:rsidRPr="00B13F89">
        <w:rPr>
          <w:rFonts w:ascii="Palatino Linotype" w:hAnsi="Palatino Linotype"/>
        </w:rPr>
        <w:t xml:space="preserve">.  </w:t>
      </w:r>
      <w:r w:rsidRPr="00B13F89">
        <w:rPr>
          <w:rFonts w:ascii="Palatino Linotype" w:hAnsi="Palatino Linotype"/>
        </w:rPr>
        <w:t xml:space="preserve">Member communities have access to a full range of health professionals (Medical Specialists/Sub-Specialists, General Practitioners, Clinical Nurse Specialists, Occupational, </w:t>
      </w:r>
      <w:proofErr w:type="spellStart"/>
      <w:r w:rsidRPr="00B13F89">
        <w:rPr>
          <w:rFonts w:ascii="Palatino Linotype" w:hAnsi="Palatino Linotype"/>
        </w:rPr>
        <w:t>Physio</w:t>
      </w:r>
      <w:proofErr w:type="spellEnd"/>
      <w:r w:rsidRPr="00B13F89">
        <w:rPr>
          <w:rFonts w:ascii="Palatino Linotype" w:hAnsi="Palatino Linotype"/>
        </w:rPr>
        <w:t>- and Speech and Language Therapists) via a secure and interoperable link with the Ontario Telemedicine Network (OTN). In addition KOTM distributes medical and health administrative, education, training and specialized First Nations (Elder luncheons, family visits) programming.</w:t>
      </w:r>
      <w:r w:rsidR="00652BDA" w:rsidRPr="00B13F89">
        <w:rPr>
          <w:rFonts w:ascii="Palatino Linotype" w:hAnsi="Palatino Linotype"/>
        </w:rPr>
        <w:t xml:space="preserve">  </w:t>
      </w:r>
      <w:r w:rsidR="00B13F89" w:rsidRPr="00B13F89">
        <w:rPr>
          <w:rFonts w:ascii="Palatino Linotype" w:hAnsi="Palatino Linotype"/>
        </w:rPr>
        <w:t xml:space="preserve">A marketing package </w:t>
      </w:r>
      <w:r w:rsidR="00CA49C6">
        <w:rPr>
          <w:rFonts w:ascii="Palatino Linotype" w:hAnsi="Palatino Linotype"/>
        </w:rPr>
        <w:t>has been enclosed to provide you with additional information on KO Telemedicine’s services and benefits.</w:t>
      </w:r>
    </w:p>
    <w:p w:rsidR="00067245" w:rsidRPr="00B13F89" w:rsidRDefault="00067245" w:rsidP="00067245">
      <w:pPr>
        <w:jc w:val="both"/>
        <w:rPr>
          <w:rFonts w:ascii="Palatino Linotype" w:hAnsi="Palatino Linotype" w:cs="Arial"/>
          <w:color w:val="000000"/>
        </w:rPr>
      </w:pPr>
      <w:r w:rsidRPr="00B13F89">
        <w:rPr>
          <w:rFonts w:ascii="Palatino Linotype" w:hAnsi="Palatino Linotype" w:cs="Arial"/>
          <w:color w:val="000000"/>
        </w:rPr>
        <w:t>Canada Health Infoway has provided funding to develop a plan and road map for completing the implementation of Telehealth in Ontario’s most remote First Nations. The objectives of the planning project are to:</w:t>
      </w:r>
    </w:p>
    <w:p w:rsidR="00067245" w:rsidRPr="00B13F89" w:rsidRDefault="00067245" w:rsidP="00067245">
      <w:pPr>
        <w:numPr>
          <w:ilvl w:val="0"/>
          <w:numId w:val="2"/>
        </w:numPr>
        <w:spacing w:after="0" w:line="240" w:lineRule="auto"/>
        <w:jc w:val="both"/>
        <w:rPr>
          <w:rFonts w:ascii="Palatino Linotype" w:hAnsi="Palatino Linotype" w:cs="Arial"/>
          <w:color w:val="000000"/>
        </w:rPr>
      </w:pPr>
      <w:r w:rsidRPr="00B13F89">
        <w:rPr>
          <w:rFonts w:ascii="Palatino Linotype" w:hAnsi="Palatino Linotype" w:cs="Arial"/>
          <w:color w:val="000000"/>
        </w:rPr>
        <w:t xml:space="preserve">Establish the Telehealth readiness and demand for Telehealth Services of the 24 </w:t>
      </w:r>
      <w:proofErr w:type="spellStart"/>
      <w:r w:rsidRPr="00B13F89">
        <w:rPr>
          <w:rFonts w:ascii="Palatino Linotype" w:hAnsi="Palatino Linotype" w:cs="Arial"/>
          <w:color w:val="000000"/>
        </w:rPr>
        <w:t>unserved</w:t>
      </w:r>
      <w:proofErr w:type="spellEnd"/>
      <w:r w:rsidRPr="00B13F89">
        <w:rPr>
          <w:rFonts w:ascii="Palatino Linotype" w:hAnsi="Palatino Linotype" w:cs="Arial"/>
          <w:color w:val="000000"/>
        </w:rPr>
        <w:t xml:space="preserve"> NAN First Nations and identify priority First Nations Telehealth sites;</w:t>
      </w:r>
    </w:p>
    <w:p w:rsidR="00067245" w:rsidRPr="00B13F89" w:rsidRDefault="00067245" w:rsidP="00067245">
      <w:pPr>
        <w:numPr>
          <w:ilvl w:val="0"/>
          <w:numId w:val="2"/>
        </w:numPr>
        <w:spacing w:after="0" w:line="240" w:lineRule="auto"/>
        <w:jc w:val="both"/>
        <w:rPr>
          <w:rFonts w:ascii="Palatino Linotype" w:hAnsi="Palatino Linotype" w:cs="Arial"/>
          <w:color w:val="000000"/>
        </w:rPr>
      </w:pPr>
      <w:r w:rsidRPr="00B13F89">
        <w:rPr>
          <w:rFonts w:ascii="Palatino Linotype" w:hAnsi="Palatino Linotype" w:cs="Arial"/>
          <w:color w:val="000000"/>
        </w:rPr>
        <w:t>Determine and address privacy impacts which can serve as the beginning of the due diligence necessary for a NAN wide comprehensive service;</w:t>
      </w:r>
    </w:p>
    <w:p w:rsidR="00067245" w:rsidRPr="00B13F89" w:rsidDel="009E34B6" w:rsidRDefault="00067245" w:rsidP="00067245">
      <w:pPr>
        <w:numPr>
          <w:ilvl w:val="0"/>
          <w:numId w:val="2"/>
        </w:numPr>
        <w:spacing w:after="0" w:line="240" w:lineRule="auto"/>
        <w:jc w:val="both"/>
        <w:rPr>
          <w:rFonts w:ascii="Palatino Linotype" w:hAnsi="Palatino Linotype" w:cs="Arial"/>
          <w:color w:val="000000"/>
        </w:rPr>
      </w:pPr>
      <w:r w:rsidRPr="00B13F89" w:rsidDel="009E34B6">
        <w:rPr>
          <w:rFonts w:ascii="Palatino Linotype" w:hAnsi="Palatino Linotype" w:cs="Arial"/>
          <w:color w:val="000000"/>
        </w:rPr>
        <w:t>En</w:t>
      </w:r>
      <w:r w:rsidRPr="00B13F89">
        <w:rPr>
          <w:rFonts w:ascii="Palatino Linotype" w:hAnsi="Palatino Linotype" w:cs="Arial"/>
          <w:color w:val="000000"/>
        </w:rPr>
        <w:t xml:space="preserve">gage NAN First Nations health leadership and Federal/Provincial (F/P) stakeholders to establish a </w:t>
      </w:r>
      <w:r w:rsidRPr="00B13F89" w:rsidDel="009E34B6">
        <w:rPr>
          <w:rFonts w:ascii="Palatino Linotype" w:hAnsi="Palatino Linotype" w:cs="Arial"/>
          <w:color w:val="000000"/>
        </w:rPr>
        <w:t>su</w:t>
      </w:r>
      <w:r w:rsidRPr="00B13F89">
        <w:rPr>
          <w:rFonts w:ascii="Palatino Linotype" w:hAnsi="Palatino Linotype" w:cs="Arial"/>
          <w:color w:val="000000"/>
        </w:rPr>
        <w:t>stainable Telehealth service framework for NAN First Nations; and</w:t>
      </w:r>
    </w:p>
    <w:p w:rsidR="00067245" w:rsidRPr="00B13F89" w:rsidRDefault="00067245" w:rsidP="00067245">
      <w:pPr>
        <w:numPr>
          <w:ilvl w:val="0"/>
          <w:numId w:val="2"/>
        </w:numPr>
        <w:spacing w:after="0" w:line="240" w:lineRule="auto"/>
        <w:jc w:val="both"/>
        <w:rPr>
          <w:rFonts w:ascii="Palatino Linotype" w:hAnsi="Palatino Linotype" w:cs="Arial"/>
          <w:color w:val="000000"/>
        </w:rPr>
      </w:pPr>
      <w:r w:rsidRPr="00B13F89">
        <w:rPr>
          <w:rFonts w:ascii="Palatino Linotype" w:hAnsi="Palatino Linotype" w:cs="Arial"/>
          <w:color w:val="000000"/>
        </w:rPr>
        <w:t xml:space="preserve">Develop a Phase 2 implementation plan for expanding First Nations Telemedicine access in Ontario. </w:t>
      </w:r>
    </w:p>
    <w:p w:rsidR="00B13F89" w:rsidRPr="00B13F89" w:rsidRDefault="00B13F89" w:rsidP="00B13F89">
      <w:pPr>
        <w:spacing w:after="0" w:line="240" w:lineRule="auto"/>
        <w:ind w:left="720"/>
        <w:jc w:val="both"/>
        <w:rPr>
          <w:rFonts w:ascii="Palatino Linotype" w:hAnsi="Palatino Linotype" w:cs="Arial"/>
          <w:color w:val="000000"/>
        </w:rPr>
      </w:pPr>
    </w:p>
    <w:p w:rsidR="00067245" w:rsidRPr="00B13F89" w:rsidRDefault="00067245" w:rsidP="00067245">
      <w:pPr>
        <w:jc w:val="both"/>
        <w:rPr>
          <w:rFonts w:ascii="Palatino Linotype" w:hAnsi="Palatino Linotype" w:cs="Arial"/>
          <w:color w:val="000000"/>
        </w:rPr>
      </w:pPr>
      <w:r w:rsidRPr="00B13F89">
        <w:rPr>
          <w:rFonts w:ascii="Palatino Linotype" w:hAnsi="Palatino Linotype" w:cs="Arial"/>
          <w:color w:val="000000"/>
        </w:rPr>
        <w:t>This project, which is expected to be completed December 31</w:t>
      </w:r>
      <w:r w:rsidRPr="00B13F89">
        <w:rPr>
          <w:rFonts w:ascii="Palatino Linotype" w:hAnsi="Palatino Linotype" w:cs="Arial"/>
          <w:color w:val="000000"/>
          <w:vertAlign w:val="superscript"/>
        </w:rPr>
        <w:t>st</w:t>
      </w:r>
      <w:r w:rsidRPr="00B13F89">
        <w:rPr>
          <w:rFonts w:ascii="Palatino Linotype" w:hAnsi="Palatino Linotype" w:cs="Arial"/>
          <w:color w:val="000000"/>
        </w:rPr>
        <w:t>, 2008, is supported by KO Telemedicine’s regional PTO (Nishnawbe-Aski Nation) and has been endorsed by the Chiefs of Ontario.</w:t>
      </w:r>
    </w:p>
    <w:p w:rsidR="00B13F89" w:rsidRDefault="00B13F89" w:rsidP="00B13F89">
      <w:pPr>
        <w:jc w:val="both"/>
        <w:rPr>
          <w:rFonts w:ascii="Palatino Linotype" w:hAnsi="Palatino Linotype"/>
        </w:rPr>
      </w:pPr>
    </w:p>
    <w:p w:rsidR="00652BDA" w:rsidRPr="00B13F89" w:rsidRDefault="00652BDA" w:rsidP="00B13F89">
      <w:pPr>
        <w:jc w:val="both"/>
        <w:rPr>
          <w:rFonts w:ascii="Palatino Linotype" w:hAnsi="Palatino Linotype"/>
        </w:rPr>
      </w:pPr>
      <w:r w:rsidRPr="00B13F89">
        <w:rPr>
          <w:rFonts w:ascii="Palatino Linotype" w:hAnsi="Palatino Linotype"/>
        </w:rPr>
        <w:lastRenderedPageBreak/>
        <w:t>Tina Kakepetum-Schultz, KO Telemedicine’s Engagement Coordinator, will be contacting you in the next few weeks to discuss the benefits for your community in joining the KO Telemedicine Network and how we can work together to assess the telemedic</w:t>
      </w:r>
      <w:r w:rsidR="00B13F89">
        <w:rPr>
          <w:rFonts w:ascii="Palatino Linotype" w:hAnsi="Palatino Linotype"/>
        </w:rPr>
        <w:t>ine readiness of your community and ultimately bring telemedicine into your community.</w:t>
      </w:r>
    </w:p>
    <w:p w:rsidR="00B13F89" w:rsidRPr="00B13F89" w:rsidRDefault="00B13F89" w:rsidP="00067245">
      <w:pPr>
        <w:rPr>
          <w:rFonts w:ascii="Palatino Linotype" w:hAnsi="Palatino Linotype"/>
        </w:rPr>
      </w:pPr>
      <w:r w:rsidRPr="00B13F89">
        <w:rPr>
          <w:rFonts w:ascii="Palatino Linotype" w:hAnsi="Palatino Linotype"/>
        </w:rPr>
        <w:t xml:space="preserve">Please feel free to contact me </w:t>
      </w:r>
      <w:r>
        <w:rPr>
          <w:rFonts w:ascii="Palatino Linotype" w:hAnsi="Palatino Linotype"/>
        </w:rPr>
        <w:t xml:space="preserve">at (XXX) XXX-XXXX or </w:t>
      </w:r>
      <w:hyperlink r:id="rId6" w:history="1">
        <w:r w:rsidRPr="0069616C">
          <w:rPr>
            <w:rStyle w:val="Hyperlink"/>
            <w:rFonts w:ascii="Palatino Linotype" w:hAnsi="Palatino Linotype"/>
          </w:rPr>
          <w:t>donnawilliams@knet.ca</w:t>
        </w:r>
      </w:hyperlink>
      <w:r>
        <w:rPr>
          <w:rFonts w:ascii="Palatino Linotype" w:hAnsi="Palatino Linotype"/>
        </w:rPr>
        <w:t xml:space="preserve"> </w:t>
      </w:r>
      <w:r w:rsidRPr="00B13F89">
        <w:rPr>
          <w:rFonts w:ascii="Palatino Linotype" w:hAnsi="Palatino Linotype"/>
        </w:rPr>
        <w:t>if you have any questions.</w:t>
      </w:r>
    </w:p>
    <w:p w:rsidR="00B13F89" w:rsidRPr="00B13F89" w:rsidRDefault="00B13F89" w:rsidP="00067245">
      <w:pPr>
        <w:rPr>
          <w:rFonts w:ascii="Palatino Linotype" w:hAnsi="Palatino Linotype"/>
        </w:rPr>
      </w:pPr>
    </w:p>
    <w:p w:rsidR="00B13F89" w:rsidRPr="00B13F89" w:rsidRDefault="00B13F89" w:rsidP="00067245">
      <w:pPr>
        <w:rPr>
          <w:rFonts w:ascii="Palatino Linotype" w:hAnsi="Palatino Linotype"/>
        </w:rPr>
      </w:pPr>
      <w:r w:rsidRPr="00B13F89">
        <w:rPr>
          <w:rFonts w:ascii="Palatino Linotype" w:hAnsi="Palatino Linotype"/>
        </w:rPr>
        <w:t>Yours sincerely,</w:t>
      </w:r>
    </w:p>
    <w:p w:rsidR="00B13F89" w:rsidRPr="00B13F89" w:rsidRDefault="00B13F89" w:rsidP="00067245">
      <w:pPr>
        <w:rPr>
          <w:rFonts w:ascii="Palatino Linotype" w:hAnsi="Palatino Linotype"/>
        </w:rPr>
      </w:pPr>
    </w:p>
    <w:p w:rsidR="00B13F89" w:rsidRDefault="00B13F89" w:rsidP="00B13F89">
      <w:pPr>
        <w:contextualSpacing/>
        <w:rPr>
          <w:rFonts w:ascii="Palatino Linotype" w:hAnsi="Palatino Linotype"/>
        </w:rPr>
      </w:pPr>
      <w:r w:rsidRPr="00B13F89">
        <w:rPr>
          <w:rFonts w:ascii="Palatino Linotype" w:hAnsi="Palatino Linotype"/>
        </w:rPr>
        <w:t>Donna Williams</w:t>
      </w:r>
    </w:p>
    <w:p w:rsidR="00B13F89" w:rsidRPr="00B13F89" w:rsidRDefault="00B13F89" w:rsidP="00B13F89">
      <w:pPr>
        <w:contextualSpacing/>
        <w:rPr>
          <w:rFonts w:ascii="Palatino Linotype" w:hAnsi="Palatino Linotype"/>
        </w:rPr>
      </w:pPr>
      <w:r>
        <w:rPr>
          <w:rFonts w:ascii="Palatino Linotype" w:hAnsi="Palatino Linotype"/>
        </w:rPr>
        <w:t>KO Telemedicine Program Manager</w:t>
      </w:r>
    </w:p>
    <w:sectPr w:rsidR="00B13F89" w:rsidRPr="00B13F89" w:rsidSect="0019517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7C0B"/>
    <w:multiLevelType w:val="hybridMultilevel"/>
    <w:tmpl w:val="1064277E"/>
    <w:lvl w:ilvl="0" w:tplc="00010409">
      <w:start w:val="1"/>
      <w:numFmt w:val="bullet"/>
      <w:lvlText w:val=""/>
      <w:lvlJc w:val="left"/>
      <w:pPr>
        <w:tabs>
          <w:tab w:val="num" w:pos="720"/>
        </w:tabs>
        <w:ind w:left="720" w:hanging="360"/>
      </w:pPr>
      <w:rPr>
        <w:rFonts w:ascii="Symbol" w:hAnsi="Symbol" w:hint="default"/>
      </w:rPr>
    </w:lvl>
    <w:lvl w:ilvl="1" w:tplc="3C76051C">
      <w:start w:val="1"/>
      <w:numFmt w:val="bullet"/>
      <w:lvlText w:val=""/>
      <w:lvlJc w:val="left"/>
      <w:pPr>
        <w:tabs>
          <w:tab w:val="num" w:pos="1573"/>
        </w:tabs>
        <w:ind w:left="1573" w:hanging="493"/>
      </w:pPr>
      <w:rPr>
        <w:rFonts w:ascii="Symbol" w:hAnsi="Symbol" w:hint="default"/>
        <w:color w:val="auto"/>
        <w:sz w:val="22"/>
        <w:szCs w:val="22"/>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2C47A68"/>
    <w:multiLevelType w:val="hybridMultilevel"/>
    <w:tmpl w:val="B502891A"/>
    <w:lvl w:ilvl="0" w:tplc="926A7EB0">
      <w:start w:val="1"/>
      <w:numFmt w:val="bullet"/>
      <w:pStyle w:val="ListBullet"/>
      <w:lvlText w:val=""/>
      <w:lvlJc w:val="left"/>
      <w:pPr>
        <w:tabs>
          <w:tab w:val="num" w:pos="1049"/>
        </w:tabs>
        <w:ind w:left="1049" w:hanging="340"/>
      </w:pPr>
      <w:rPr>
        <w:rFonts w:ascii="Symbol" w:hAnsi="Symbol" w:hint="default"/>
        <w:sz w:val="20"/>
      </w:rPr>
    </w:lvl>
    <w:lvl w:ilvl="1" w:tplc="30A8F29A">
      <w:start w:val="1"/>
      <w:numFmt w:val="decimal"/>
      <w:lvlText w:val="%2."/>
      <w:lvlJc w:val="left"/>
      <w:pPr>
        <w:tabs>
          <w:tab w:val="num" w:pos="1789"/>
        </w:tabs>
        <w:ind w:left="1789" w:hanging="360"/>
      </w:pPr>
      <w:rPr>
        <w:rFonts w:hint="default"/>
      </w:rPr>
    </w:lvl>
    <w:lvl w:ilvl="2" w:tplc="1009001B" w:tentative="1">
      <w:start w:val="1"/>
      <w:numFmt w:val="lowerRoman"/>
      <w:lvlText w:val="%3."/>
      <w:lvlJc w:val="right"/>
      <w:pPr>
        <w:tabs>
          <w:tab w:val="num" w:pos="2509"/>
        </w:tabs>
        <w:ind w:left="2509" w:hanging="180"/>
      </w:pPr>
    </w:lvl>
    <w:lvl w:ilvl="3" w:tplc="1009000F" w:tentative="1">
      <w:start w:val="1"/>
      <w:numFmt w:val="decimal"/>
      <w:lvlText w:val="%4."/>
      <w:lvlJc w:val="left"/>
      <w:pPr>
        <w:tabs>
          <w:tab w:val="num" w:pos="3229"/>
        </w:tabs>
        <w:ind w:left="3229" w:hanging="360"/>
      </w:pPr>
    </w:lvl>
    <w:lvl w:ilvl="4" w:tplc="10090019" w:tentative="1">
      <w:start w:val="1"/>
      <w:numFmt w:val="lowerLetter"/>
      <w:lvlText w:val="%5."/>
      <w:lvlJc w:val="left"/>
      <w:pPr>
        <w:tabs>
          <w:tab w:val="num" w:pos="3949"/>
        </w:tabs>
        <w:ind w:left="3949" w:hanging="360"/>
      </w:pPr>
    </w:lvl>
    <w:lvl w:ilvl="5" w:tplc="1009001B" w:tentative="1">
      <w:start w:val="1"/>
      <w:numFmt w:val="lowerRoman"/>
      <w:lvlText w:val="%6."/>
      <w:lvlJc w:val="right"/>
      <w:pPr>
        <w:tabs>
          <w:tab w:val="num" w:pos="4669"/>
        </w:tabs>
        <w:ind w:left="4669" w:hanging="180"/>
      </w:pPr>
    </w:lvl>
    <w:lvl w:ilvl="6" w:tplc="1009000F" w:tentative="1">
      <w:start w:val="1"/>
      <w:numFmt w:val="decimal"/>
      <w:lvlText w:val="%7."/>
      <w:lvlJc w:val="left"/>
      <w:pPr>
        <w:tabs>
          <w:tab w:val="num" w:pos="5389"/>
        </w:tabs>
        <w:ind w:left="5389" w:hanging="360"/>
      </w:pPr>
    </w:lvl>
    <w:lvl w:ilvl="7" w:tplc="10090019" w:tentative="1">
      <w:start w:val="1"/>
      <w:numFmt w:val="lowerLetter"/>
      <w:lvlText w:val="%8."/>
      <w:lvlJc w:val="left"/>
      <w:pPr>
        <w:tabs>
          <w:tab w:val="num" w:pos="6109"/>
        </w:tabs>
        <w:ind w:left="6109" w:hanging="360"/>
      </w:pPr>
    </w:lvl>
    <w:lvl w:ilvl="8" w:tplc="1009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67245"/>
    <w:rsid w:val="00052772"/>
    <w:rsid w:val="00067245"/>
    <w:rsid w:val="0019517E"/>
    <w:rsid w:val="00227686"/>
    <w:rsid w:val="00652BDA"/>
    <w:rsid w:val="006A0A1B"/>
    <w:rsid w:val="00B13F89"/>
    <w:rsid w:val="00CA49C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067245"/>
    <w:pPr>
      <w:tabs>
        <w:tab w:val="center" w:pos="4680"/>
      </w:tabs>
      <w:spacing w:before="60"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067245"/>
    <w:rPr>
      <w:rFonts w:ascii="Times New Roman" w:eastAsia="Times New Roman" w:hAnsi="Times New Roman" w:cs="Times New Roman"/>
      <w:sz w:val="24"/>
      <w:szCs w:val="20"/>
      <w:lang w:val="en-US"/>
    </w:rPr>
  </w:style>
  <w:style w:type="paragraph" w:styleId="ListBullet">
    <w:name w:val="List Bullet"/>
    <w:basedOn w:val="Normal"/>
    <w:rsid w:val="00067245"/>
    <w:pPr>
      <w:numPr>
        <w:numId w:val="1"/>
      </w:num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B13F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williams@knet.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Hasham</dc:creator>
  <cp:keywords/>
  <dc:description/>
  <cp:lastModifiedBy>Sabrina Hasham</cp:lastModifiedBy>
  <cp:revision>2</cp:revision>
  <dcterms:created xsi:type="dcterms:W3CDTF">2008-09-19T03:11:00Z</dcterms:created>
  <dcterms:modified xsi:type="dcterms:W3CDTF">2008-09-19T03:43:00Z</dcterms:modified>
</cp:coreProperties>
</file>